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right="0" w:rightChars="-350"/>
        <w:jc w:val="center"/>
        <w:rPr>
          <w:rFonts w:hint="eastAsia" w:ascii="ＭＳ 明朝" w:hAnsi="ＭＳ 明朝" w:eastAsia="ＭＳ 明朝"/>
          <w:sz w:val="36"/>
        </w:rPr>
      </w:pPr>
    </w:p>
    <w:p>
      <w:pPr>
        <w:pStyle w:val="0"/>
        <w:autoSpaceDE w:val="0"/>
        <w:autoSpaceDN w:val="0"/>
        <w:adjustRightInd w:val="0"/>
        <w:ind w:right="-735" w:rightChars="-350"/>
        <w:jc w:val="center"/>
        <w:rPr>
          <w:rFonts w:hint="eastAsia" w:ascii="ＭＳ 明朝" w:hAnsi="ＭＳ 明朝" w:eastAsia="ＭＳ 明朝"/>
          <w:sz w:val="36"/>
        </w:rPr>
      </w:pPr>
      <w:r>
        <w:rPr>
          <w:rFonts w:hint="eastAsia" w:ascii="ＭＳ 明朝" w:hAnsi="ＭＳ 明朝" w:eastAsia="ＭＳ 明朝"/>
          <w:sz w:val="36"/>
        </w:rPr>
        <w:t>入札参加心得</w:t>
      </w:r>
    </w:p>
    <w:p>
      <w:pPr>
        <w:pStyle w:val="0"/>
        <w:autoSpaceDE w:val="0"/>
        <w:autoSpaceDN w:val="0"/>
        <w:adjustRightInd w:val="0"/>
        <w:ind w:right="-735" w:rightChars="-350"/>
        <w:jc w:val="center"/>
        <w:rPr>
          <w:rFonts w:hint="eastAsia" w:ascii="ＭＳ 明朝" w:hAnsi="ＭＳ 明朝" w:eastAsia="ＭＳ 明朝"/>
          <w:sz w:val="36"/>
        </w:rPr>
      </w:pPr>
    </w:p>
    <w:p>
      <w:pPr>
        <w:pStyle w:val="0"/>
        <w:autoSpaceDE w:val="0"/>
        <w:autoSpaceDN w:val="0"/>
        <w:adjustRightInd w:val="0"/>
        <w:ind w:right="-735" w:rightChars="-350"/>
        <w:jc w:val="left"/>
        <w:rPr>
          <w:rFonts w:hint="eastAsia" w:ascii="ＭＳ 明朝" w:hAnsi="ＭＳ 明朝" w:eastAsia="ＭＳ 明朝"/>
        </w:rPr>
      </w:pPr>
      <w:r>
        <w:rPr>
          <w:rFonts w:hint="eastAsia" w:ascii="ＭＳ 明朝" w:hAnsi="ＭＳ 明朝" w:eastAsia="ＭＳ 明朝"/>
          <w:sz w:val="24"/>
        </w:rPr>
        <w:t>※入札参加に当たっては、次の事項に留意してください※</w:t>
      </w:r>
    </w:p>
    <w:p>
      <w:pPr>
        <w:pStyle w:val="0"/>
        <w:autoSpaceDE w:val="0"/>
        <w:autoSpaceDN w:val="0"/>
        <w:adjustRightInd w:val="0"/>
        <w:ind w:right="-735" w:rightChars="-350"/>
        <w:jc w:val="left"/>
        <w:rPr>
          <w:rFonts w:hint="eastAsia" w:ascii="ＭＳ 明朝" w:hAnsi="ＭＳ 明朝" w:eastAsia="ＭＳ 明朝"/>
          <w:sz w:val="21"/>
        </w:rPr>
      </w:pP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z w:val="21"/>
        </w:rPr>
        <w:t>入札の効力について</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次の各号のいずれかに該当する入札は、無効となります。</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①入札参加資格のない者のした入札</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②委任状を持参しない代理人のした入札</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③所定の日時までに、所定の場所に到達しない入札</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④入札書記載の金額を訂正した入札</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⑤入札書に記名、押印のない入札</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⑥誤字、脱字等により意思表示が不明瞭である入札</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⑦同一人が同一事項について、２通以上の入札をしたもの</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⑧同一事項の入札について他人の代理人を兼ね、２者以上の代理をした者の入札</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⑨明らかに談合と認められる入札</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⑩前各号に定めるもののほか入札に関する条件に違反した入札</w:t>
      </w:r>
    </w:p>
    <w:p>
      <w:pPr>
        <w:pStyle w:val="0"/>
        <w:autoSpaceDE w:val="0"/>
        <w:autoSpaceDN w:val="0"/>
        <w:adjustRightInd w:val="0"/>
        <w:ind w:right="-735" w:rightChars="-350"/>
        <w:jc w:val="left"/>
        <w:rPr>
          <w:rFonts w:hint="eastAsia" w:ascii="ＭＳ 明朝" w:hAnsi="ＭＳ 明朝" w:eastAsia="ＭＳ 明朝"/>
          <w:sz w:val="21"/>
        </w:rPr>
      </w:pP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z w:val="21"/>
        </w:rPr>
        <w:t>入札書について</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（１）入札書は必ず様式第４号により、作成してください。</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（２）入札回数は原則として３回までとしますが、入札書は最低４枚準備してください。</w:t>
      </w:r>
    </w:p>
    <w:p>
      <w:pPr>
        <w:pStyle w:val="0"/>
        <w:autoSpaceDE w:val="0"/>
        <w:autoSpaceDN w:val="0"/>
        <w:adjustRightInd w:val="0"/>
        <w:ind w:right="-735" w:rightChars="-350"/>
        <w:jc w:val="left"/>
        <w:rPr>
          <w:rFonts w:hint="eastAsia" w:ascii="ＭＳ 明朝" w:hAnsi="ＭＳ 明朝" w:eastAsia="ＭＳ 明朝"/>
          <w:sz w:val="21"/>
        </w:rPr>
      </w:pP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z w:val="21"/>
        </w:rPr>
        <w:t>提出した入札書について</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提出した入札書は、「書き換え」「引き換え」または「撤回」をすることができませんので、金額・数量等については、再度確認して提出してください。</w:t>
      </w:r>
    </w:p>
    <w:p>
      <w:pPr>
        <w:pStyle w:val="0"/>
        <w:autoSpaceDE w:val="0"/>
        <w:autoSpaceDN w:val="0"/>
        <w:adjustRightInd w:val="0"/>
        <w:ind w:right="-735" w:rightChars="-350"/>
        <w:jc w:val="left"/>
        <w:rPr>
          <w:rFonts w:hint="eastAsia" w:ascii="ＭＳ 明朝" w:hAnsi="ＭＳ 明朝" w:eastAsia="ＭＳ 明朝"/>
          <w:sz w:val="21"/>
        </w:rPr>
      </w:pP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４</w:t>
      </w:r>
      <w:r>
        <w:rPr>
          <w:rFonts w:hint="eastAsia" w:ascii="ＭＳ 明朝" w:hAnsi="ＭＳ 明朝" w:eastAsia="ＭＳ 明朝"/>
          <w:sz w:val="21"/>
        </w:rPr>
        <w:t xml:space="preserve"> </w:t>
      </w:r>
      <w:r>
        <w:rPr>
          <w:rFonts w:hint="eastAsia" w:ascii="ＭＳ 明朝" w:hAnsi="ＭＳ 明朝" w:eastAsia="ＭＳ 明朝"/>
          <w:sz w:val="21"/>
        </w:rPr>
        <w:t>入札参加者等について</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（１）入札は、入札執行の場所に入札者本人又はその代理人が出席しなければなりません。</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（２）代理人が入札に参加する場合は、入札時に入札委任状（様式第５号）を提出してください。</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（３）代理人は、入札委任状の使用印鑑欄に押印した印鑑を入札当日に持参してください。入札書には、入札者の住所・氏名の記載に加え、代理人の記名・押印が必要となります。</w:t>
      </w:r>
    </w:p>
    <w:p>
      <w:pPr>
        <w:pStyle w:val="0"/>
        <w:autoSpaceDE w:val="0"/>
        <w:autoSpaceDN w:val="0"/>
        <w:adjustRightInd w:val="0"/>
        <w:ind w:right="-735" w:rightChars="-350"/>
        <w:jc w:val="left"/>
        <w:rPr>
          <w:rFonts w:hint="eastAsia" w:ascii="ＭＳ 明朝" w:hAnsi="ＭＳ 明朝" w:eastAsia="ＭＳ 明朝"/>
          <w:sz w:val="21"/>
        </w:rPr>
      </w:pP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５</w:t>
      </w:r>
      <w:r>
        <w:rPr>
          <w:rFonts w:hint="eastAsia" w:ascii="ＭＳ 明朝" w:hAnsi="ＭＳ 明朝" w:eastAsia="ＭＳ 明朝"/>
          <w:sz w:val="21"/>
        </w:rPr>
        <w:t xml:space="preserve"> </w:t>
      </w:r>
      <w:r>
        <w:rPr>
          <w:rFonts w:hint="eastAsia" w:ascii="ＭＳ 明朝" w:hAnsi="ＭＳ 明朝" w:eastAsia="ＭＳ 明朝"/>
          <w:sz w:val="21"/>
        </w:rPr>
        <w:t>公正な入札の確保及び入札の取り止め等について</w:t>
      </w:r>
    </w:p>
    <w:p>
      <w:pPr>
        <w:pStyle w:val="0"/>
        <w:autoSpaceDE w:val="0"/>
        <w:autoSpaceDN w:val="0"/>
        <w:adjustRightInd w:val="0"/>
        <w:ind w:rightChars="0"/>
        <w:jc w:val="left"/>
        <w:rPr>
          <w:rFonts w:hint="eastAsia" w:ascii="ＭＳ 明朝" w:hAnsi="ＭＳ 明朝" w:eastAsia="ＭＳ 明朝"/>
          <w:sz w:val="21"/>
        </w:rPr>
      </w:pPr>
      <w:r>
        <w:rPr>
          <w:rFonts w:hint="eastAsia" w:ascii="ＭＳ 明朝" w:hAnsi="ＭＳ 明朝" w:eastAsia="ＭＳ 明朝"/>
          <w:sz w:val="21"/>
        </w:rPr>
        <w:t>（１）入札参加者に私的独占の禁止及び公正取引の確保に関する法律（昭和</w:t>
      </w:r>
      <w:r>
        <w:rPr>
          <w:rFonts w:hint="eastAsia" w:ascii="ＭＳ 明朝" w:hAnsi="ＭＳ 明朝" w:eastAsia="ＭＳ 明朝"/>
          <w:sz w:val="21"/>
        </w:rPr>
        <w:t xml:space="preserve">22 </w:t>
      </w:r>
      <w:r>
        <w:rPr>
          <w:rFonts w:hint="eastAsia" w:ascii="ＭＳ 明朝" w:hAnsi="ＭＳ 明朝" w:eastAsia="ＭＳ 明朝"/>
          <w:sz w:val="21"/>
        </w:rPr>
        <w:t>年法律第</w:t>
      </w:r>
      <w:r>
        <w:rPr>
          <w:rFonts w:hint="eastAsia" w:ascii="ＭＳ 明朝" w:hAnsi="ＭＳ 明朝" w:eastAsia="ＭＳ 明朝"/>
          <w:sz w:val="21"/>
        </w:rPr>
        <w:t xml:space="preserve">54 </w:t>
      </w:r>
      <w:r>
        <w:rPr>
          <w:rFonts w:hint="eastAsia" w:ascii="ＭＳ 明朝" w:hAnsi="ＭＳ 明朝" w:eastAsia="ＭＳ 明朝"/>
          <w:sz w:val="21"/>
        </w:rPr>
        <w:t>号）等関係法令に抵触する行為があったと認められる場合は、入札の執行を取り止めます。</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（２）入札参加者は、入札に当たっては、競争を制限する目的で他の入札参加者と入札価格又は入札意思についていかなる相談も行わず、独自に入札価格を定めなければなりません。</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（３）入札参加者は、落札者の決定前に、他の入札参加者に対して入札価格を意図的に開示してはなりません。</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（４）談合その他不正な行為があり入札を公正に執行することができないと認められるときは、入札の執行を取り止めます。</w:t>
      </w:r>
    </w:p>
    <w:p>
      <w:pPr>
        <w:pStyle w:val="0"/>
        <w:autoSpaceDE w:val="0"/>
        <w:autoSpaceDN w:val="0"/>
        <w:adjustRightInd w:val="0"/>
        <w:ind w:right="-735" w:rightChars="-350"/>
        <w:jc w:val="left"/>
        <w:rPr>
          <w:rFonts w:hint="eastAsia" w:ascii="ＭＳ 明朝" w:hAnsi="ＭＳ 明朝" w:eastAsia="ＭＳ 明朝"/>
          <w:sz w:val="21"/>
        </w:rPr>
      </w:pP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６</w:t>
      </w:r>
      <w:r>
        <w:rPr>
          <w:rFonts w:hint="eastAsia" w:ascii="ＭＳ 明朝" w:hAnsi="ＭＳ 明朝" w:eastAsia="ＭＳ 明朝"/>
          <w:sz w:val="21"/>
        </w:rPr>
        <w:t xml:space="preserve"> </w:t>
      </w:r>
      <w:r>
        <w:rPr>
          <w:rFonts w:hint="eastAsia" w:ascii="ＭＳ 明朝" w:hAnsi="ＭＳ 明朝" w:eastAsia="ＭＳ 明朝"/>
          <w:sz w:val="21"/>
        </w:rPr>
        <w:t>異議の申立て</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入札後に、業務委託仕様書の内容が不明とする異議の申立てはできません。</w:t>
      </w:r>
    </w:p>
    <w:p>
      <w:pPr>
        <w:pStyle w:val="0"/>
        <w:autoSpaceDE w:val="0"/>
        <w:autoSpaceDN w:val="0"/>
        <w:adjustRightInd w:val="0"/>
        <w:ind w:right="-735" w:rightChars="-350"/>
        <w:jc w:val="left"/>
        <w:rPr>
          <w:rFonts w:hint="eastAsia" w:ascii="ＭＳ 明朝" w:hAnsi="ＭＳ 明朝" w:eastAsia="ＭＳ 明朝"/>
          <w:sz w:val="21"/>
        </w:rPr>
      </w:pP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７</w:t>
      </w:r>
      <w:r>
        <w:rPr>
          <w:rFonts w:hint="eastAsia" w:ascii="ＭＳ 明朝" w:hAnsi="ＭＳ 明朝" w:eastAsia="ＭＳ 明朝"/>
          <w:sz w:val="21"/>
        </w:rPr>
        <w:t xml:space="preserve"> </w:t>
      </w:r>
      <w:r>
        <w:rPr>
          <w:rFonts w:hint="eastAsia" w:ascii="ＭＳ 明朝" w:hAnsi="ＭＳ 明朝" w:eastAsia="ＭＳ 明朝"/>
          <w:sz w:val="21"/>
        </w:rPr>
        <w:t>入札及びくじの辞退</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（１）入札参加者は、入札執行の完了まで、いつでも入札を辞退できます。</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（２）入札を辞退するときは、次の各号により申し出てください。</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①入札執行前にあっては、辞退届（任意様式）を入札日直前の平日午後</w:t>
      </w:r>
      <w:r>
        <w:rPr>
          <w:rFonts w:hint="eastAsia" w:ascii="ＭＳ 明朝" w:hAnsi="ＭＳ 明朝" w:eastAsia="ＭＳ 明朝"/>
          <w:sz w:val="21"/>
        </w:rPr>
        <w:t xml:space="preserve">5 </w:t>
      </w:r>
      <w:r>
        <w:rPr>
          <w:rFonts w:hint="eastAsia" w:ascii="ＭＳ 明朝" w:hAnsi="ＭＳ 明朝" w:eastAsia="ＭＳ 明朝"/>
          <w:sz w:val="21"/>
        </w:rPr>
        <w:t>時</w:t>
      </w:r>
      <w:r>
        <w:rPr>
          <w:rFonts w:hint="eastAsia" w:ascii="ＭＳ 明朝" w:hAnsi="ＭＳ 明朝" w:eastAsia="ＭＳ 明朝"/>
          <w:sz w:val="21"/>
        </w:rPr>
        <w:t xml:space="preserve">15 </w:t>
      </w:r>
      <w:r>
        <w:rPr>
          <w:rFonts w:hint="eastAsia" w:ascii="ＭＳ 明朝" w:hAnsi="ＭＳ 明朝" w:eastAsia="ＭＳ 明朝"/>
          <w:sz w:val="21"/>
        </w:rPr>
        <w:t>分までに実行委委員会事務局に直接持参、又は郵送してください。</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②入札執行中においては、入札辞退の旨を明記した入札書を入札執行者に直接提出してください。</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（１）入札を辞退したことにより、以後の指名等において不利益な取扱を受けることはありません。</w:t>
      </w:r>
    </w:p>
    <w:p>
      <w:pPr>
        <w:pStyle w:val="0"/>
        <w:autoSpaceDE w:val="0"/>
        <w:autoSpaceDN w:val="0"/>
        <w:adjustRightInd w:val="0"/>
        <w:ind w:right="-735" w:rightChars="-350"/>
        <w:jc w:val="left"/>
        <w:rPr>
          <w:rFonts w:hint="eastAsia" w:ascii="ＭＳ 明朝" w:hAnsi="ＭＳ 明朝" w:eastAsia="ＭＳ 明朝"/>
          <w:sz w:val="21"/>
        </w:rPr>
      </w:pPr>
      <w:r>
        <w:rPr>
          <w:rFonts w:hint="eastAsia" w:ascii="ＭＳ 明朝" w:hAnsi="ＭＳ 明朝" w:eastAsia="ＭＳ 明朝"/>
          <w:sz w:val="21"/>
        </w:rPr>
        <w:t>（２）落札となるべき同価の入札をした者が２者以上あるときは、直ちに当該入札者によるくじを行い、落札者を決定します。くじは辞退することができません。</w:t>
      </w:r>
    </w:p>
    <w:p>
      <w:pPr>
        <w:pStyle w:val="0"/>
        <w:autoSpaceDE w:val="0"/>
        <w:autoSpaceDN w:val="0"/>
        <w:adjustRightInd w:val="0"/>
        <w:ind w:right="-735" w:rightChars="-350"/>
        <w:jc w:val="left"/>
        <w:rPr>
          <w:rFonts w:hint="eastAsia" w:ascii="ＭＳ 明朝" w:hAnsi="ＭＳ 明朝" w:eastAsia="ＭＳ 明朝"/>
          <w:sz w:val="21"/>
        </w:rPr>
      </w:pPr>
    </w:p>
    <w:p>
      <w:pPr>
        <w:pStyle w:val="0"/>
        <w:autoSpaceDE w:val="0"/>
        <w:autoSpaceDN w:val="0"/>
        <w:adjustRightInd w:val="0"/>
        <w:ind w:left="212" w:leftChars="1" w:right="-735" w:rightChars="-350" w:hanging="210" w:hangingChars="100"/>
        <w:jc w:val="left"/>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 xml:space="preserve"> </w:t>
      </w:r>
      <w:r>
        <w:rPr>
          <w:rFonts w:hint="eastAsia" w:ascii="ＭＳ 明朝" w:hAnsi="ＭＳ 明朝" w:eastAsia="ＭＳ 明朝"/>
          <w:sz w:val="21"/>
        </w:rPr>
        <w:t>暴力団関係者から契約等の履行に関し、妨害又は不当要求を受けたときは、すみやかに町実行委員</w:t>
      </w:r>
      <w:bookmarkStart w:id="0" w:name="_GoBack"/>
      <w:bookmarkEnd w:id="0"/>
      <w:r>
        <w:rPr>
          <w:rFonts w:hint="eastAsia" w:ascii="ＭＳ 明朝" w:hAnsi="ＭＳ 明朝" w:eastAsia="ＭＳ 明朝"/>
          <w:sz w:val="21"/>
        </w:rPr>
        <w:t>会事務局へ報告するとともに、所轄の警察署へ被害届を提出すること。</w:t>
      </w:r>
    </w:p>
    <w:p>
      <w:pPr>
        <w:pStyle w:val="0"/>
        <w:ind w:rightChars="0"/>
        <w:rPr>
          <w:rFonts w:hint="eastAsia" w:ascii="ＭＳ 明朝" w:hAnsi="ＭＳ 明朝" w:eastAsia="ＭＳ 明朝"/>
        </w:rPr>
      </w:pPr>
    </w:p>
    <w:sectPr>
      <w:pgSz w:w="11906" w:h="16838"/>
      <w:pgMar w:top="1985" w:right="1595" w:bottom="1701" w:left="128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6"/>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0</Words>
  <Characters>0</Characters>
  <Application>JUST Note</Application>
  <Lines>0</Lines>
  <Paragraphs>0</Paragraphs>
  <CharactersWithSpaces>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中田 芳樹</dc:creator>
  <cp:lastModifiedBy>中田 芳樹</cp:lastModifiedBy>
  <cp:lastPrinted>2026-09-07T01:32:05Z</cp:lastPrinted>
  <dcterms:created xsi:type="dcterms:W3CDTF">2026-09-07T01:24:00Z</dcterms:created>
  <dcterms:modified xsi:type="dcterms:W3CDTF">2026-09-07T01:24:00Z</dcterms:modified>
  <cp:revision>0</cp:revision>
</cp:coreProperties>
</file>